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18" w:rsidRDefault="0093430E" w:rsidP="00407A71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407A71">
        <w:rPr>
          <w:sz w:val="32"/>
          <w:szCs w:val="32"/>
        </w:rPr>
        <w:t>Ohio Community Health Worker Conference 2016 Evaluation</w:t>
      </w:r>
    </w:p>
    <w:p w:rsidR="00407A71" w:rsidRDefault="00407A71" w:rsidP="00407A71">
      <w:pPr>
        <w:spacing w:after="0"/>
        <w:jc w:val="center"/>
        <w:rPr>
          <w:sz w:val="28"/>
          <w:szCs w:val="28"/>
        </w:rPr>
      </w:pPr>
      <w:r w:rsidRPr="00407A71">
        <w:rPr>
          <w:sz w:val="28"/>
          <w:szCs w:val="28"/>
        </w:rPr>
        <w:t>November 17, 2016 Columbus Marriott Northwest</w:t>
      </w:r>
    </w:p>
    <w:p w:rsidR="00407A71" w:rsidRPr="00407A71" w:rsidRDefault="00407A71" w:rsidP="00407A71">
      <w:pPr>
        <w:spacing w:after="0"/>
        <w:jc w:val="center"/>
        <w:rPr>
          <w:sz w:val="28"/>
          <w:szCs w:val="28"/>
        </w:rPr>
      </w:pPr>
    </w:p>
    <w:p w:rsidR="00407A71" w:rsidRDefault="002D17DB">
      <w:pPr>
        <w:rPr>
          <w:b/>
        </w:rPr>
      </w:pPr>
      <w:r>
        <w:rPr>
          <w:b/>
        </w:rPr>
        <w:t>I</w:t>
      </w:r>
      <w:r>
        <w:rPr>
          <w:b/>
        </w:rPr>
        <w:tab/>
      </w:r>
      <w:r w:rsidRPr="002D17DB">
        <w:rPr>
          <w:b/>
        </w:rPr>
        <w:t>Overall Conference Goals</w:t>
      </w:r>
    </w:p>
    <w:p w:rsidR="00AA551C" w:rsidRDefault="00AA551C" w:rsidP="00C2599A">
      <w:pPr>
        <w:spacing w:after="0"/>
        <w:rPr>
          <w:b/>
        </w:rPr>
      </w:pPr>
      <w:r>
        <w:rPr>
          <w:b/>
        </w:rPr>
        <w:t>To what extent did the conference succeed in meeting the overall conference goals listed below?</w:t>
      </w:r>
    </w:p>
    <w:p w:rsidR="00AA551C" w:rsidRPr="00AA551C" w:rsidRDefault="00AA551C" w:rsidP="00C2599A">
      <w:pPr>
        <w:spacing w:after="0"/>
      </w:pPr>
      <w:r w:rsidRPr="00AA551C">
        <w:t>1=unsuccessful</w:t>
      </w:r>
    </w:p>
    <w:p w:rsidR="00AA551C" w:rsidRPr="00AA551C" w:rsidRDefault="00AA551C" w:rsidP="00AA551C">
      <w:pPr>
        <w:spacing w:after="0"/>
      </w:pPr>
      <w:r w:rsidRPr="00AA551C">
        <w:t>2=moderately successful</w:t>
      </w:r>
    </w:p>
    <w:p w:rsidR="00AA551C" w:rsidRPr="00AA551C" w:rsidRDefault="00AA551C" w:rsidP="00AA551C">
      <w:pPr>
        <w:spacing w:after="0"/>
      </w:pPr>
      <w:r w:rsidRPr="00AA551C">
        <w:t>3=successful</w:t>
      </w:r>
    </w:p>
    <w:p w:rsidR="00AA551C" w:rsidRPr="00AA551C" w:rsidRDefault="00AA551C" w:rsidP="00AA551C">
      <w:pPr>
        <w:spacing w:after="0"/>
      </w:pPr>
      <w:r w:rsidRPr="00AA551C">
        <w:t>4=very successful</w:t>
      </w:r>
    </w:p>
    <w:p w:rsidR="00AA551C" w:rsidRDefault="00AA551C" w:rsidP="00AA551C">
      <w:pPr>
        <w:spacing w:after="0"/>
      </w:pPr>
      <w:r w:rsidRPr="00AA551C">
        <w:t>5=highly successful</w:t>
      </w:r>
    </w:p>
    <w:p w:rsidR="00AA551C" w:rsidRPr="00407A71" w:rsidRDefault="00AA551C" w:rsidP="00AA551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AA551C" w:rsidTr="00AA551C">
        <w:tc>
          <w:tcPr>
            <w:tcW w:w="625" w:type="dxa"/>
          </w:tcPr>
          <w:p w:rsidR="00AA551C" w:rsidRDefault="00AA551C" w:rsidP="00AA551C">
            <w:pPr>
              <w:rPr>
                <w:b/>
              </w:rPr>
            </w:pPr>
          </w:p>
        </w:tc>
        <w:tc>
          <w:tcPr>
            <w:tcW w:w="8725" w:type="dxa"/>
          </w:tcPr>
          <w:p w:rsidR="00AA551C" w:rsidRDefault="00AA551C" w:rsidP="00AA551C">
            <w:pPr>
              <w:rPr>
                <w:b/>
              </w:rPr>
            </w:pPr>
            <w:r>
              <w:t>Participants gain knowledge related to educational programs available for CHWs.</w:t>
            </w:r>
          </w:p>
        </w:tc>
      </w:tr>
      <w:tr w:rsidR="00AA551C" w:rsidTr="00AA551C">
        <w:tc>
          <w:tcPr>
            <w:tcW w:w="625" w:type="dxa"/>
          </w:tcPr>
          <w:p w:rsidR="00AA551C" w:rsidRDefault="00AA551C" w:rsidP="00AA551C">
            <w:pPr>
              <w:rPr>
                <w:b/>
              </w:rPr>
            </w:pPr>
          </w:p>
        </w:tc>
        <w:tc>
          <w:tcPr>
            <w:tcW w:w="8725" w:type="dxa"/>
          </w:tcPr>
          <w:p w:rsidR="00AA551C" w:rsidRDefault="00AA551C" w:rsidP="00AA551C">
            <w:pPr>
              <w:rPr>
                <w:b/>
              </w:rPr>
            </w:pPr>
            <w:r>
              <w:t>Participants gain knowledge related to organizations that employ CHWs.</w:t>
            </w:r>
          </w:p>
        </w:tc>
      </w:tr>
      <w:tr w:rsidR="00AA551C" w:rsidTr="00AA551C">
        <w:tc>
          <w:tcPr>
            <w:tcW w:w="625" w:type="dxa"/>
          </w:tcPr>
          <w:p w:rsidR="00AA551C" w:rsidRDefault="00AA551C" w:rsidP="00AA551C">
            <w:pPr>
              <w:rPr>
                <w:b/>
              </w:rPr>
            </w:pPr>
          </w:p>
        </w:tc>
        <w:tc>
          <w:tcPr>
            <w:tcW w:w="8725" w:type="dxa"/>
          </w:tcPr>
          <w:p w:rsidR="00AA551C" w:rsidRDefault="00AA551C" w:rsidP="00AA551C">
            <w:pPr>
              <w:rPr>
                <w:b/>
              </w:rPr>
            </w:pPr>
            <w:r>
              <w:t>Participants are aware of competencies and scope of practice for CHWs.</w:t>
            </w:r>
          </w:p>
        </w:tc>
      </w:tr>
      <w:tr w:rsidR="00AA551C" w:rsidTr="00AA551C">
        <w:tc>
          <w:tcPr>
            <w:tcW w:w="625" w:type="dxa"/>
          </w:tcPr>
          <w:p w:rsidR="00AA551C" w:rsidRDefault="00AA551C" w:rsidP="00AA551C">
            <w:pPr>
              <w:rPr>
                <w:b/>
              </w:rPr>
            </w:pPr>
          </w:p>
        </w:tc>
        <w:tc>
          <w:tcPr>
            <w:tcW w:w="8725" w:type="dxa"/>
          </w:tcPr>
          <w:p w:rsidR="00AA551C" w:rsidRDefault="00AA551C" w:rsidP="00AA551C">
            <w:pPr>
              <w:rPr>
                <w:b/>
              </w:rPr>
            </w:pPr>
            <w:r>
              <w:t>Participants are aware of a variety of funding mechanisms to support CHWs.</w:t>
            </w:r>
          </w:p>
        </w:tc>
      </w:tr>
      <w:tr w:rsidR="00AA551C" w:rsidTr="00AA551C">
        <w:tc>
          <w:tcPr>
            <w:tcW w:w="625" w:type="dxa"/>
          </w:tcPr>
          <w:p w:rsidR="00AA551C" w:rsidRDefault="00AA551C" w:rsidP="00AA551C">
            <w:pPr>
              <w:rPr>
                <w:b/>
              </w:rPr>
            </w:pPr>
          </w:p>
        </w:tc>
        <w:tc>
          <w:tcPr>
            <w:tcW w:w="8725" w:type="dxa"/>
          </w:tcPr>
          <w:p w:rsidR="00AA551C" w:rsidRDefault="00AA551C" w:rsidP="00AA551C">
            <w:pPr>
              <w:rPr>
                <w:b/>
              </w:rPr>
            </w:pPr>
            <w:r>
              <w:t>Participants are introduced to the body of literature that reviews the impact of CHWs.</w:t>
            </w:r>
          </w:p>
        </w:tc>
      </w:tr>
    </w:tbl>
    <w:p w:rsidR="00AA551C" w:rsidRDefault="00AA551C" w:rsidP="00AA551C">
      <w:pPr>
        <w:spacing w:after="0"/>
        <w:rPr>
          <w:b/>
        </w:rPr>
      </w:pPr>
    </w:p>
    <w:p w:rsidR="002D17DB" w:rsidRPr="002D17DB" w:rsidRDefault="002D17DB">
      <w:pPr>
        <w:rPr>
          <w:b/>
        </w:rPr>
      </w:pPr>
      <w:r w:rsidRPr="002D17DB">
        <w:rPr>
          <w:b/>
        </w:rPr>
        <w:t>II</w:t>
      </w:r>
      <w:r w:rsidRPr="002D17DB">
        <w:rPr>
          <w:b/>
        </w:rPr>
        <w:tab/>
        <w:t>Sessions/Speakers</w:t>
      </w:r>
    </w:p>
    <w:p w:rsidR="00AA551C" w:rsidRDefault="00AA551C" w:rsidP="00C2599A">
      <w:pPr>
        <w:spacing w:after="0"/>
        <w:rPr>
          <w:b/>
        </w:rPr>
      </w:pPr>
      <w:r>
        <w:rPr>
          <w:b/>
        </w:rPr>
        <w:t xml:space="preserve">Please rate each of the following </w:t>
      </w:r>
      <w:r w:rsidR="001409CB">
        <w:rPr>
          <w:b/>
        </w:rPr>
        <w:t xml:space="preserve">in terms of knowledge gained, applicability of information and </w:t>
      </w:r>
      <w:r w:rsidR="00407A71">
        <w:rPr>
          <w:b/>
        </w:rPr>
        <w:t xml:space="preserve">general </w:t>
      </w:r>
      <w:r w:rsidR="001409CB">
        <w:rPr>
          <w:b/>
        </w:rPr>
        <w:t>speaker evaluation.</w:t>
      </w:r>
    </w:p>
    <w:p w:rsidR="001409CB" w:rsidRPr="001409CB" w:rsidRDefault="001409CB" w:rsidP="00C2599A">
      <w:pPr>
        <w:spacing w:after="0"/>
      </w:pPr>
      <w:r w:rsidRPr="001409CB">
        <w:t>1=</w:t>
      </w:r>
      <w:r w:rsidR="00AA051C">
        <w:t>poor</w:t>
      </w:r>
    </w:p>
    <w:p w:rsidR="001409CB" w:rsidRPr="001409CB" w:rsidRDefault="001409CB" w:rsidP="00C2599A">
      <w:pPr>
        <w:spacing w:after="0"/>
      </w:pPr>
      <w:r w:rsidRPr="001409CB">
        <w:t>2=</w:t>
      </w:r>
      <w:r w:rsidR="00AA051C">
        <w:t>moderate</w:t>
      </w:r>
    </w:p>
    <w:p w:rsidR="00C2599A" w:rsidRDefault="001409CB" w:rsidP="00C2599A">
      <w:pPr>
        <w:spacing w:after="0"/>
      </w:pPr>
      <w:r w:rsidRPr="001409CB">
        <w:t>3=</w:t>
      </w:r>
      <w:r w:rsidR="00AA051C">
        <w:t>average</w:t>
      </w:r>
      <w:r w:rsidRPr="001409CB">
        <w:t xml:space="preserve"> </w:t>
      </w:r>
    </w:p>
    <w:p w:rsidR="002A12EE" w:rsidRDefault="002A12EE" w:rsidP="00C2599A">
      <w:pPr>
        <w:spacing w:after="0"/>
      </w:pPr>
      <w:r>
        <w:t>4=</w:t>
      </w:r>
      <w:r w:rsidR="00AA051C">
        <w:t xml:space="preserve">above average </w:t>
      </w:r>
    </w:p>
    <w:p w:rsidR="002A12EE" w:rsidRDefault="002A12EE" w:rsidP="00C2599A">
      <w:pPr>
        <w:spacing w:after="0"/>
      </w:pPr>
      <w:r>
        <w:t>5=</w:t>
      </w:r>
      <w:r w:rsidR="00AA051C">
        <w:t>excellent</w:t>
      </w:r>
    </w:p>
    <w:p w:rsidR="00AA051C" w:rsidRDefault="00AA051C" w:rsidP="00C2599A">
      <w:pPr>
        <w:spacing w:after="0"/>
      </w:pPr>
    </w:p>
    <w:p w:rsidR="0093430E" w:rsidRPr="00C2599A" w:rsidRDefault="0093430E" w:rsidP="00C2599A">
      <w:pPr>
        <w:pStyle w:val="ListParagraph"/>
        <w:numPr>
          <w:ilvl w:val="0"/>
          <w:numId w:val="6"/>
        </w:numPr>
        <w:rPr>
          <w:b/>
        </w:rPr>
      </w:pPr>
      <w:r w:rsidRPr="00C2599A">
        <w:rPr>
          <w:b/>
        </w:rPr>
        <w:t>Round Table Discussions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577"/>
        <w:gridCol w:w="1170"/>
        <w:gridCol w:w="5395"/>
      </w:tblGrid>
      <w:tr w:rsidR="00C2599A" w:rsidTr="00C2599A">
        <w:tc>
          <w:tcPr>
            <w:tcW w:w="1208" w:type="dxa"/>
          </w:tcPr>
          <w:p w:rsidR="00C2599A" w:rsidRDefault="00C2599A" w:rsidP="0093430E">
            <w:r>
              <w:t>Knowledge Gained</w:t>
            </w:r>
          </w:p>
        </w:tc>
        <w:tc>
          <w:tcPr>
            <w:tcW w:w="1577" w:type="dxa"/>
          </w:tcPr>
          <w:p w:rsidR="00C2599A" w:rsidRPr="0093430E" w:rsidRDefault="00C2599A" w:rsidP="00C2599A">
            <w:r>
              <w:t xml:space="preserve">Applicability of Information </w:t>
            </w:r>
          </w:p>
        </w:tc>
        <w:tc>
          <w:tcPr>
            <w:tcW w:w="1170" w:type="dxa"/>
          </w:tcPr>
          <w:p w:rsidR="00C2599A" w:rsidRPr="0093430E" w:rsidRDefault="00C2599A" w:rsidP="00AA551C">
            <w:r>
              <w:t>Speaker Evaluation</w:t>
            </w:r>
          </w:p>
        </w:tc>
        <w:tc>
          <w:tcPr>
            <w:tcW w:w="5395" w:type="dxa"/>
          </w:tcPr>
          <w:p w:rsidR="00C2599A" w:rsidRPr="0093430E" w:rsidRDefault="00C2599A" w:rsidP="00AA551C"/>
        </w:tc>
      </w:tr>
      <w:tr w:rsidR="00C2599A" w:rsidTr="00C2599A">
        <w:tc>
          <w:tcPr>
            <w:tcW w:w="1208" w:type="dxa"/>
          </w:tcPr>
          <w:p w:rsidR="00C2599A" w:rsidRDefault="00C2599A" w:rsidP="0093430E"/>
        </w:tc>
        <w:tc>
          <w:tcPr>
            <w:tcW w:w="1577" w:type="dxa"/>
          </w:tcPr>
          <w:p w:rsidR="00C2599A" w:rsidRPr="0093430E" w:rsidRDefault="00C2599A" w:rsidP="00AA551C"/>
        </w:tc>
        <w:tc>
          <w:tcPr>
            <w:tcW w:w="1170" w:type="dxa"/>
          </w:tcPr>
          <w:p w:rsidR="00C2599A" w:rsidRPr="0093430E" w:rsidRDefault="00C2599A" w:rsidP="00AA551C"/>
        </w:tc>
        <w:tc>
          <w:tcPr>
            <w:tcW w:w="5395" w:type="dxa"/>
          </w:tcPr>
          <w:p w:rsidR="00C2599A" w:rsidRDefault="00C2599A" w:rsidP="00AA551C">
            <w:r w:rsidRPr="0093430E">
              <w:t xml:space="preserve">Ohio Community Health Worker Association, Michelle Smith- </w:t>
            </w:r>
            <w:proofErr w:type="spellStart"/>
            <w:r w:rsidRPr="0093430E">
              <w:t>Wojnowski</w:t>
            </w:r>
            <w:proofErr w:type="spellEnd"/>
          </w:p>
        </w:tc>
      </w:tr>
      <w:tr w:rsidR="00C2599A" w:rsidTr="00C2599A">
        <w:tc>
          <w:tcPr>
            <w:tcW w:w="1208" w:type="dxa"/>
          </w:tcPr>
          <w:p w:rsidR="00C2599A" w:rsidRDefault="00C2599A" w:rsidP="0093430E"/>
        </w:tc>
        <w:tc>
          <w:tcPr>
            <w:tcW w:w="1577" w:type="dxa"/>
          </w:tcPr>
          <w:p w:rsidR="00C2599A" w:rsidRPr="0093430E" w:rsidRDefault="00C2599A" w:rsidP="00AA551C"/>
        </w:tc>
        <w:tc>
          <w:tcPr>
            <w:tcW w:w="1170" w:type="dxa"/>
          </w:tcPr>
          <w:p w:rsidR="00C2599A" w:rsidRPr="0093430E" w:rsidRDefault="00C2599A" w:rsidP="00AA551C"/>
        </w:tc>
        <w:tc>
          <w:tcPr>
            <w:tcW w:w="5395" w:type="dxa"/>
          </w:tcPr>
          <w:p w:rsidR="00C2599A" w:rsidRDefault="00C2599A" w:rsidP="00AA551C">
            <w:r w:rsidRPr="0093430E">
              <w:t>Ohio Community Health Collaborative, Gina Weisblat, Matthew Rota and Jennifer Higgins</w:t>
            </w:r>
          </w:p>
        </w:tc>
      </w:tr>
      <w:tr w:rsidR="00C2599A" w:rsidTr="00C2599A">
        <w:tc>
          <w:tcPr>
            <w:tcW w:w="1208" w:type="dxa"/>
          </w:tcPr>
          <w:p w:rsidR="00C2599A" w:rsidRDefault="00C2599A" w:rsidP="0093430E"/>
        </w:tc>
        <w:tc>
          <w:tcPr>
            <w:tcW w:w="1577" w:type="dxa"/>
          </w:tcPr>
          <w:p w:rsidR="00C2599A" w:rsidRPr="0093430E" w:rsidRDefault="00C2599A" w:rsidP="00AA551C"/>
        </w:tc>
        <w:tc>
          <w:tcPr>
            <w:tcW w:w="1170" w:type="dxa"/>
          </w:tcPr>
          <w:p w:rsidR="00C2599A" w:rsidRPr="0093430E" w:rsidRDefault="00C2599A" w:rsidP="00AA551C"/>
        </w:tc>
        <w:tc>
          <w:tcPr>
            <w:tcW w:w="5395" w:type="dxa"/>
          </w:tcPr>
          <w:p w:rsidR="00C2599A" w:rsidRDefault="00C2599A" w:rsidP="00AA551C">
            <w:r w:rsidRPr="0093430E">
              <w:t>Stanford Chronic Disease Self-Management Program, Joan Thoman and Pam Rutar</w:t>
            </w:r>
          </w:p>
        </w:tc>
      </w:tr>
      <w:tr w:rsidR="00C2599A" w:rsidTr="00C2599A">
        <w:tc>
          <w:tcPr>
            <w:tcW w:w="1208" w:type="dxa"/>
          </w:tcPr>
          <w:p w:rsidR="00C2599A" w:rsidRDefault="00C2599A" w:rsidP="0093430E"/>
        </w:tc>
        <w:tc>
          <w:tcPr>
            <w:tcW w:w="1577" w:type="dxa"/>
          </w:tcPr>
          <w:p w:rsidR="00C2599A" w:rsidRPr="0093430E" w:rsidRDefault="00C2599A" w:rsidP="00AA551C"/>
        </w:tc>
        <w:tc>
          <w:tcPr>
            <w:tcW w:w="1170" w:type="dxa"/>
          </w:tcPr>
          <w:p w:rsidR="00C2599A" w:rsidRPr="0093430E" w:rsidRDefault="00C2599A" w:rsidP="00AA551C"/>
        </w:tc>
        <w:tc>
          <w:tcPr>
            <w:tcW w:w="5395" w:type="dxa"/>
          </w:tcPr>
          <w:p w:rsidR="00C2599A" w:rsidRDefault="00C2599A" w:rsidP="00AA551C">
            <w:r w:rsidRPr="0093430E">
              <w:t>The Pathways/HUB model</w:t>
            </w:r>
            <w:r w:rsidR="00AA051C">
              <w:t xml:space="preserve">, </w:t>
            </w:r>
            <w:r w:rsidRPr="0093430E">
              <w:t xml:space="preserve"> Sarah Redding</w:t>
            </w:r>
          </w:p>
        </w:tc>
      </w:tr>
      <w:tr w:rsidR="00C2599A" w:rsidTr="00C2599A">
        <w:tc>
          <w:tcPr>
            <w:tcW w:w="1208" w:type="dxa"/>
          </w:tcPr>
          <w:p w:rsidR="00C2599A" w:rsidRDefault="00C2599A" w:rsidP="0093430E"/>
        </w:tc>
        <w:tc>
          <w:tcPr>
            <w:tcW w:w="1577" w:type="dxa"/>
          </w:tcPr>
          <w:p w:rsidR="00C2599A" w:rsidRPr="0093430E" w:rsidRDefault="00C2599A" w:rsidP="00AA551C"/>
        </w:tc>
        <w:tc>
          <w:tcPr>
            <w:tcW w:w="1170" w:type="dxa"/>
          </w:tcPr>
          <w:p w:rsidR="00C2599A" w:rsidRPr="0093430E" w:rsidRDefault="00C2599A" w:rsidP="00AA551C"/>
        </w:tc>
        <w:tc>
          <w:tcPr>
            <w:tcW w:w="5395" w:type="dxa"/>
          </w:tcPr>
          <w:p w:rsidR="00C2599A" w:rsidRDefault="00C2599A" w:rsidP="00AA051C">
            <w:r w:rsidRPr="0093430E">
              <w:t>Educating Employers on Integrating C</w:t>
            </w:r>
            <w:r w:rsidR="00AA051C">
              <w:t>HWs</w:t>
            </w:r>
            <w:r w:rsidRPr="0093430E">
              <w:t xml:space="preserve"> in New Mexico, Claudia Medina</w:t>
            </w:r>
          </w:p>
        </w:tc>
      </w:tr>
      <w:tr w:rsidR="00C2599A" w:rsidTr="00C2599A">
        <w:tc>
          <w:tcPr>
            <w:tcW w:w="1208" w:type="dxa"/>
          </w:tcPr>
          <w:p w:rsidR="00C2599A" w:rsidRDefault="00C2599A" w:rsidP="0093430E"/>
        </w:tc>
        <w:tc>
          <w:tcPr>
            <w:tcW w:w="1577" w:type="dxa"/>
          </w:tcPr>
          <w:p w:rsidR="00C2599A" w:rsidRPr="0093430E" w:rsidRDefault="00C2599A" w:rsidP="00AA551C"/>
        </w:tc>
        <w:tc>
          <w:tcPr>
            <w:tcW w:w="1170" w:type="dxa"/>
          </w:tcPr>
          <w:p w:rsidR="00C2599A" w:rsidRPr="0093430E" w:rsidRDefault="00C2599A" w:rsidP="00AA551C"/>
        </w:tc>
        <w:tc>
          <w:tcPr>
            <w:tcW w:w="5395" w:type="dxa"/>
          </w:tcPr>
          <w:p w:rsidR="00C2599A" w:rsidRDefault="00C2599A" w:rsidP="00AA551C">
            <w:r w:rsidRPr="0093430E">
              <w:t>CHWs and Project ECHO in New Mexico, Venice Ceballos</w:t>
            </w:r>
          </w:p>
        </w:tc>
      </w:tr>
      <w:tr w:rsidR="00C2599A" w:rsidTr="00C2599A">
        <w:tc>
          <w:tcPr>
            <w:tcW w:w="1208" w:type="dxa"/>
          </w:tcPr>
          <w:p w:rsidR="00C2599A" w:rsidRDefault="00C2599A" w:rsidP="0093430E"/>
        </w:tc>
        <w:tc>
          <w:tcPr>
            <w:tcW w:w="1577" w:type="dxa"/>
          </w:tcPr>
          <w:p w:rsidR="00C2599A" w:rsidRPr="0093430E" w:rsidRDefault="00C2599A" w:rsidP="001409CB"/>
        </w:tc>
        <w:tc>
          <w:tcPr>
            <w:tcW w:w="1170" w:type="dxa"/>
          </w:tcPr>
          <w:p w:rsidR="00C2599A" w:rsidRPr="0093430E" w:rsidRDefault="00C2599A" w:rsidP="001409CB"/>
        </w:tc>
        <w:tc>
          <w:tcPr>
            <w:tcW w:w="5395" w:type="dxa"/>
          </w:tcPr>
          <w:p w:rsidR="00C2599A" w:rsidRDefault="00C2599A" w:rsidP="00AA051C">
            <w:r w:rsidRPr="0093430E">
              <w:t xml:space="preserve">State </w:t>
            </w:r>
            <w:r w:rsidR="00AA051C">
              <w:t xml:space="preserve">CHW </w:t>
            </w:r>
            <w:r w:rsidRPr="0093430E">
              <w:t xml:space="preserve">Legislation: Current Practices Across the US, Thomas </w:t>
            </w:r>
            <w:proofErr w:type="spellStart"/>
            <w:r w:rsidRPr="0093430E">
              <w:t>Dilling</w:t>
            </w:r>
            <w:proofErr w:type="spellEnd"/>
            <w:r w:rsidRPr="0093430E">
              <w:t xml:space="preserve"> </w:t>
            </w:r>
          </w:p>
        </w:tc>
      </w:tr>
      <w:tr w:rsidR="00C2599A" w:rsidTr="00C2599A">
        <w:tc>
          <w:tcPr>
            <w:tcW w:w="1208" w:type="dxa"/>
          </w:tcPr>
          <w:p w:rsidR="00C2599A" w:rsidRDefault="00C2599A" w:rsidP="0093430E"/>
        </w:tc>
        <w:tc>
          <w:tcPr>
            <w:tcW w:w="1577" w:type="dxa"/>
          </w:tcPr>
          <w:p w:rsidR="00C2599A" w:rsidRPr="0093430E" w:rsidRDefault="00C2599A" w:rsidP="001409CB"/>
        </w:tc>
        <w:tc>
          <w:tcPr>
            <w:tcW w:w="1170" w:type="dxa"/>
          </w:tcPr>
          <w:p w:rsidR="00C2599A" w:rsidRPr="0093430E" w:rsidRDefault="00C2599A" w:rsidP="001409CB"/>
        </w:tc>
        <w:tc>
          <w:tcPr>
            <w:tcW w:w="5395" w:type="dxa"/>
          </w:tcPr>
          <w:p w:rsidR="00C2599A" w:rsidRPr="0093430E" w:rsidRDefault="00C2599A" w:rsidP="001409CB">
            <w:r w:rsidRPr="0093430E">
              <w:t>Evidence Based Research on Community Health Workers’ Impact, Catherine Demko</w:t>
            </w:r>
          </w:p>
        </w:tc>
      </w:tr>
    </w:tbl>
    <w:p w:rsidR="0093430E" w:rsidRDefault="0093430E" w:rsidP="00C2599A">
      <w:pPr>
        <w:pStyle w:val="ListParagraph"/>
        <w:numPr>
          <w:ilvl w:val="0"/>
          <w:numId w:val="6"/>
        </w:numPr>
        <w:rPr>
          <w:b/>
        </w:rPr>
      </w:pPr>
      <w:r w:rsidRPr="00C2599A">
        <w:rPr>
          <w:b/>
        </w:rPr>
        <w:lastRenderedPageBreak/>
        <w:t>Morning Plenary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577"/>
        <w:gridCol w:w="1170"/>
        <w:gridCol w:w="5395"/>
      </w:tblGrid>
      <w:tr w:rsidR="00C2599A" w:rsidTr="002A12EE">
        <w:tc>
          <w:tcPr>
            <w:tcW w:w="1208" w:type="dxa"/>
          </w:tcPr>
          <w:p w:rsidR="00C2599A" w:rsidRPr="00C2599A" w:rsidRDefault="00C2599A" w:rsidP="00C2599A">
            <w:r w:rsidRPr="00C2599A">
              <w:t>Knowledge Gained</w:t>
            </w:r>
          </w:p>
        </w:tc>
        <w:tc>
          <w:tcPr>
            <w:tcW w:w="1577" w:type="dxa"/>
          </w:tcPr>
          <w:p w:rsidR="00C2599A" w:rsidRPr="00C2599A" w:rsidRDefault="00C2599A" w:rsidP="00C2599A">
            <w:r w:rsidRPr="00C2599A">
              <w:t>Applicabil</w:t>
            </w:r>
            <w:r>
              <w:t>i</w:t>
            </w:r>
            <w:r w:rsidRPr="00C2599A">
              <w:t>ty of Information</w:t>
            </w:r>
          </w:p>
        </w:tc>
        <w:tc>
          <w:tcPr>
            <w:tcW w:w="1170" w:type="dxa"/>
          </w:tcPr>
          <w:p w:rsidR="00C2599A" w:rsidRPr="00C2599A" w:rsidRDefault="00C2599A" w:rsidP="00C2599A">
            <w:r>
              <w:t>Speaker Eval</w:t>
            </w:r>
            <w:r w:rsidRPr="00C2599A">
              <w:t>u</w:t>
            </w:r>
            <w:r>
              <w:t>a</w:t>
            </w:r>
            <w:r w:rsidRPr="00C2599A">
              <w:t>tion</w:t>
            </w:r>
          </w:p>
        </w:tc>
        <w:tc>
          <w:tcPr>
            <w:tcW w:w="5395" w:type="dxa"/>
          </w:tcPr>
          <w:p w:rsidR="00C2599A" w:rsidRDefault="00C2599A" w:rsidP="00C2599A">
            <w:pPr>
              <w:rPr>
                <w:b/>
              </w:rPr>
            </w:pPr>
          </w:p>
        </w:tc>
      </w:tr>
      <w:tr w:rsidR="00C2599A" w:rsidTr="002A12EE">
        <w:tc>
          <w:tcPr>
            <w:tcW w:w="1208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1577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1170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5395" w:type="dxa"/>
          </w:tcPr>
          <w:p w:rsidR="00C2599A" w:rsidRDefault="002A12EE" w:rsidP="00C2599A">
            <w:pPr>
              <w:rPr>
                <w:b/>
              </w:rPr>
            </w:pPr>
            <w:r>
              <w:t>Keynote Speaker, Venice Ceballos</w:t>
            </w:r>
          </w:p>
        </w:tc>
      </w:tr>
      <w:tr w:rsidR="00C2599A" w:rsidTr="002A12EE">
        <w:tc>
          <w:tcPr>
            <w:tcW w:w="1208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1577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1170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5395" w:type="dxa"/>
          </w:tcPr>
          <w:p w:rsidR="00C2599A" w:rsidRPr="002A12EE" w:rsidRDefault="002A12EE" w:rsidP="00C2599A">
            <w:r w:rsidRPr="002A12EE">
              <w:t>Panel Moderator</w:t>
            </w:r>
            <w:r>
              <w:t>, Anne Harnish</w:t>
            </w:r>
          </w:p>
        </w:tc>
      </w:tr>
      <w:tr w:rsidR="00C2599A" w:rsidTr="002A12EE">
        <w:tc>
          <w:tcPr>
            <w:tcW w:w="1208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1577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1170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5395" w:type="dxa"/>
          </w:tcPr>
          <w:p w:rsidR="00C2599A" w:rsidRDefault="002A12EE" w:rsidP="002A12EE">
            <w:pPr>
              <w:rPr>
                <w:b/>
              </w:rPr>
            </w:pPr>
            <w:r>
              <w:t>MEDTAPP HCA CHW Funded Programs Panel</w:t>
            </w:r>
          </w:p>
        </w:tc>
      </w:tr>
      <w:tr w:rsidR="00C2599A" w:rsidTr="002A12EE">
        <w:tc>
          <w:tcPr>
            <w:tcW w:w="1208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1577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1170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5395" w:type="dxa"/>
          </w:tcPr>
          <w:p w:rsidR="00C2599A" w:rsidRDefault="002A12EE" w:rsidP="002A12EE">
            <w:pPr>
              <w:rPr>
                <w:b/>
              </w:rPr>
            </w:pPr>
            <w:r>
              <w:t>CHW Educational Programs Panel</w:t>
            </w:r>
          </w:p>
        </w:tc>
      </w:tr>
      <w:tr w:rsidR="00C2599A" w:rsidTr="002A12EE">
        <w:tc>
          <w:tcPr>
            <w:tcW w:w="1208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1577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1170" w:type="dxa"/>
          </w:tcPr>
          <w:p w:rsidR="00C2599A" w:rsidRDefault="00C2599A" w:rsidP="00C2599A">
            <w:pPr>
              <w:rPr>
                <w:b/>
              </w:rPr>
            </w:pPr>
          </w:p>
        </w:tc>
        <w:tc>
          <w:tcPr>
            <w:tcW w:w="5395" w:type="dxa"/>
          </w:tcPr>
          <w:p w:rsidR="00C2599A" w:rsidRDefault="002A12EE" w:rsidP="002A12EE">
            <w:pPr>
              <w:rPr>
                <w:b/>
              </w:rPr>
            </w:pPr>
            <w:r>
              <w:t>CHW Employers Panel</w:t>
            </w:r>
          </w:p>
        </w:tc>
      </w:tr>
      <w:tr w:rsidR="002A12EE" w:rsidTr="002A12EE">
        <w:tc>
          <w:tcPr>
            <w:tcW w:w="1208" w:type="dxa"/>
          </w:tcPr>
          <w:p w:rsidR="002A12EE" w:rsidRDefault="002A12EE" w:rsidP="00C2599A">
            <w:pPr>
              <w:rPr>
                <w:b/>
              </w:rPr>
            </w:pPr>
          </w:p>
        </w:tc>
        <w:tc>
          <w:tcPr>
            <w:tcW w:w="1577" w:type="dxa"/>
          </w:tcPr>
          <w:p w:rsidR="002A12EE" w:rsidRDefault="002A12EE" w:rsidP="00C2599A">
            <w:pPr>
              <w:rPr>
                <w:b/>
              </w:rPr>
            </w:pPr>
          </w:p>
        </w:tc>
        <w:tc>
          <w:tcPr>
            <w:tcW w:w="1170" w:type="dxa"/>
          </w:tcPr>
          <w:p w:rsidR="002A12EE" w:rsidRDefault="002A12EE" w:rsidP="00C2599A">
            <w:pPr>
              <w:rPr>
                <w:b/>
              </w:rPr>
            </w:pPr>
          </w:p>
        </w:tc>
        <w:tc>
          <w:tcPr>
            <w:tcW w:w="5395" w:type="dxa"/>
          </w:tcPr>
          <w:p w:rsidR="002A12EE" w:rsidRDefault="002A12EE" w:rsidP="002A12EE">
            <w:r>
              <w:t>State Agencies/Organizations Using CHWs Panel</w:t>
            </w:r>
          </w:p>
        </w:tc>
      </w:tr>
    </w:tbl>
    <w:p w:rsidR="002D17DB" w:rsidRDefault="0093430E">
      <w:r>
        <w:tab/>
      </w:r>
    </w:p>
    <w:p w:rsidR="0093430E" w:rsidRDefault="0093430E" w:rsidP="00407A71">
      <w:pPr>
        <w:pStyle w:val="ListParagraph"/>
        <w:numPr>
          <w:ilvl w:val="0"/>
          <w:numId w:val="6"/>
        </w:numPr>
        <w:rPr>
          <w:b/>
        </w:rPr>
      </w:pPr>
      <w:r w:rsidRPr="00407A71">
        <w:rPr>
          <w:b/>
        </w:rPr>
        <w:t>Afternoon Break-out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530"/>
        <w:gridCol w:w="1170"/>
        <w:gridCol w:w="5395"/>
      </w:tblGrid>
      <w:tr w:rsidR="00407A71" w:rsidTr="00407A71">
        <w:tc>
          <w:tcPr>
            <w:tcW w:w="1255" w:type="dxa"/>
          </w:tcPr>
          <w:p w:rsidR="00407A71" w:rsidRPr="00407A71" w:rsidRDefault="00407A71" w:rsidP="00407A71">
            <w:r w:rsidRPr="00407A71">
              <w:t>Knowledge Gained</w:t>
            </w:r>
          </w:p>
        </w:tc>
        <w:tc>
          <w:tcPr>
            <w:tcW w:w="1530" w:type="dxa"/>
          </w:tcPr>
          <w:p w:rsidR="00407A71" w:rsidRPr="00407A71" w:rsidRDefault="00407A71" w:rsidP="00407A71">
            <w:r w:rsidRPr="00407A71">
              <w:t>Applicability of Information</w:t>
            </w:r>
          </w:p>
        </w:tc>
        <w:tc>
          <w:tcPr>
            <w:tcW w:w="1170" w:type="dxa"/>
          </w:tcPr>
          <w:p w:rsidR="00407A71" w:rsidRPr="00407A71" w:rsidRDefault="00407A71" w:rsidP="00407A71">
            <w:r w:rsidRPr="00407A71">
              <w:t>Speaker Evaluation</w:t>
            </w:r>
          </w:p>
        </w:tc>
        <w:tc>
          <w:tcPr>
            <w:tcW w:w="5395" w:type="dxa"/>
          </w:tcPr>
          <w:p w:rsidR="00407A71" w:rsidRDefault="00407A71" w:rsidP="00407A71">
            <w:pPr>
              <w:rPr>
                <w:b/>
              </w:rPr>
            </w:pPr>
          </w:p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>
            <w:r w:rsidRPr="00407A71">
              <w:t>Paying for</w:t>
            </w:r>
            <w:r>
              <w:t xml:space="preserve"> CHWs, Claudia Medina</w:t>
            </w:r>
          </w:p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>
            <w:r w:rsidRPr="00407A71">
              <w:t>Paying for CHWs, Jan Ruma</w:t>
            </w:r>
          </w:p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>
            <w:r w:rsidRPr="00407A71">
              <w:t xml:space="preserve">Paying for CHWs, Tom </w:t>
            </w:r>
            <w:proofErr w:type="spellStart"/>
            <w:r w:rsidRPr="00407A71">
              <w:t>Dilling</w:t>
            </w:r>
            <w:proofErr w:type="spellEnd"/>
          </w:p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/>
        </w:tc>
      </w:tr>
      <w:tr w:rsidR="00407A71" w:rsidRP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>
            <w:r w:rsidRPr="00407A71">
              <w:t xml:space="preserve">Educating Employers on Integrating CHWs, Barb </w:t>
            </w:r>
            <w:proofErr w:type="spellStart"/>
            <w:r w:rsidRPr="00407A71">
              <w:t>Gurning</w:t>
            </w:r>
            <w:proofErr w:type="spellEnd"/>
          </w:p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>
            <w:r w:rsidRPr="00407A71">
              <w:t>Educating Employers on Integrating CHWs, Virginia Nunes Gutierrez</w:t>
            </w:r>
          </w:p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>
            <w:r w:rsidRPr="00407A71">
              <w:t>Educating Employers on Integrating CHWs, Kate Cauley</w:t>
            </w:r>
          </w:p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Default="00407A71" w:rsidP="00407A71">
            <w:pPr>
              <w:rPr>
                <w:b/>
              </w:rPr>
            </w:pPr>
          </w:p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>
            <w:r w:rsidRPr="00407A71">
              <w:t xml:space="preserve">Educating CHWs, Asthma, V. </w:t>
            </w:r>
            <w:proofErr w:type="spellStart"/>
            <w:r w:rsidRPr="00407A71">
              <w:t>Delyse</w:t>
            </w:r>
            <w:proofErr w:type="spellEnd"/>
            <w:r w:rsidRPr="00407A71">
              <w:t xml:space="preserve"> </w:t>
            </w:r>
            <w:proofErr w:type="spellStart"/>
            <w:r w:rsidRPr="00407A71">
              <w:t>Vitartas</w:t>
            </w:r>
            <w:proofErr w:type="spellEnd"/>
          </w:p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>
            <w:r w:rsidRPr="00407A71">
              <w:t>Educating CHWs, Oral Health, Catherine Demko</w:t>
            </w:r>
          </w:p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>
            <w:r w:rsidRPr="00407A71">
              <w:t>Educating CHWs, Chronic Disease, Liz Kitchen</w:t>
            </w:r>
          </w:p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/>
        </w:tc>
      </w:tr>
      <w:tr w:rsidR="00407A71" w:rsidTr="00407A71">
        <w:tc>
          <w:tcPr>
            <w:tcW w:w="1255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53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1170" w:type="dxa"/>
          </w:tcPr>
          <w:p w:rsidR="00407A71" w:rsidRDefault="00407A71" w:rsidP="00407A71">
            <w:pPr>
              <w:rPr>
                <w:b/>
              </w:rPr>
            </w:pPr>
          </w:p>
        </w:tc>
        <w:tc>
          <w:tcPr>
            <w:tcW w:w="5395" w:type="dxa"/>
          </w:tcPr>
          <w:p w:rsidR="00407A71" w:rsidRPr="00407A71" w:rsidRDefault="00407A71" w:rsidP="00407A71">
            <w:r>
              <w:t>Strategies for Ongoing Statewide Collaboration to Integrate CHWS into the Healthcare Infrastructure of Ohio, Nita Carter</w:t>
            </w:r>
          </w:p>
        </w:tc>
      </w:tr>
    </w:tbl>
    <w:p w:rsidR="00407A71" w:rsidRPr="00407A71" w:rsidRDefault="00407A71" w:rsidP="00407A71">
      <w:pPr>
        <w:rPr>
          <w:b/>
        </w:rPr>
      </w:pPr>
    </w:p>
    <w:p w:rsidR="0093430E" w:rsidRPr="00AA051C" w:rsidRDefault="00407A71" w:rsidP="00407A71">
      <w:pPr>
        <w:pStyle w:val="ListParagraph"/>
        <w:numPr>
          <w:ilvl w:val="0"/>
          <w:numId w:val="6"/>
        </w:numPr>
        <w:rPr>
          <w:b/>
        </w:rPr>
      </w:pPr>
      <w:r w:rsidRPr="00AA051C">
        <w:rPr>
          <w:b/>
        </w:rPr>
        <w:t>Afternoon Plenary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530"/>
        <w:gridCol w:w="1170"/>
        <w:gridCol w:w="5395"/>
      </w:tblGrid>
      <w:tr w:rsidR="00407A71" w:rsidTr="00AA051C">
        <w:tc>
          <w:tcPr>
            <w:tcW w:w="1255" w:type="dxa"/>
          </w:tcPr>
          <w:p w:rsidR="00407A71" w:rsidRDefault="00407A71" w:rsidP="00407A71">
            <w:r>
              <w:t>Knowledge Gained</w:t>
            </w:r>
          </w:p>
        </w:tc>
        <w:tc>
          <w:tcPr>
            <w:tcW w:w="1530" w:type="dxa"/>
          </w:tcPr>
          <w:p w:rsidR="00407A71" w:rsidRDefault="00407A71" w:rsidP="00407A71">
            <w:r>
              <w:t>Applicability of Information</w:t>
            </w:r>
          </w:p>
        </w:tc>
        <w:tc>
          <w:tcPr>
            <w:tcW w:w="1170" w:type="dxa"/>
          </w:tcPr>
          <w:p w:rsidR="00407A71" w:rsidRDefault="00407A71" w:rsidP="00407A71">
            <w:r>
              <w:t>Speaker Evaluation</w:t>
            </w:r>
          </w:p>
        </w:tc>
        <w:tc>
          <w:tcPr>
            <w:tcW w:w="5395" w:type="dxa"/>
          </w:tcPr>
          <w:p w:rsidR="00407A71" w:rsidRDefault="00407A71" w:rsidP="00407A71"/>
        </w:tc>
      </w:tr>
      <w:tr w:rsidR="00407A71" w:rsidTr="00AA051C">
        <w:tc>
          <w:tcPr>
            <w:tcW w:w="1255" w:type="dxa"/>
          </w:tcPr>
          <w:p w:rsidR="00407A71" w:rsidRDefault="00407A71" w:rsidP="00407A71"/>
        </w:tc>
        <w:tc>
          <w:tcPr>
            <w:tcW w:w="1530" w:type="dxa"/>
          </w:tcPr>
          <w:p w:rsidR="00407A71" w:rsidRDefault="00407A71" w:rsidP="00407A71"/>
        </w:tc>
        <w:tc>
          <w:tcPr>
            <w:tcW w:w="1170" w:type="dxa"/>
          </w:tcPr>
          <w:p w:rsidR="00407A71" w:rsidRDefault="00407A71" w:rsidP="00407A71"/>
        </w:tc>
        <w:tc>
          <w:tcPr>
            <w:tcW w:w="5395" w:type="dxa"/>
          </w:tcPr>
          <w:p w:rsidR="00407A71" w:rsidRDefault="00AA051C" w:rsidP="00407A71">
            <w:r>
              <w:t>State of the State Address, Amy Rohling-McGee</w:t>
            </w:r>
          </w:p>
        </w:tc>
      </w:tr>
    </w:tbl>
    <w:p w:rsidR="00407A71" w:rsidRDefault="00407A71" w:rsidP="00407A71"/>
    <w:p w:rsidR="00AA051C" w:rsidRDefault="00AA051C" w:rsidP="00407A71">
      <w:pPr>
        <w:rPr>
          <w:b/>
        </w:rPr>
      </w:pPr>
      <w:r w:rsidRPr="00AA051C">
        <w:rPr>
          <w:b/>
        </w:rPr>
        <w:t>III.</w:t>
      </w:r>
      <w:r w:rsidRPr="00AA051C">
        <w:rPr>
          <w:b/>
        </w:rPr>
        <w:tab/>
        <w:t>Facility</w:t>
      </w:r>
      <w:r w:rsidR="002458EC">
        <w:rPr>
          <w:b/>
        </w:rPr>
        <w:t xml:space="preserve"> and Logistics</w:t>
      </w:r>
    </w:p>
    <w:p w:rsidR="002458EC" w:rsidRPr="00AA051C" w:rsidRDefault="002458EC" w:rsidP="002458EC">
      <w:pPr>
        <w:spacing w:after="0"/>
        <w:rPr>
          <w:b/>
        </w:rPr>
      </w:pPr>
      <w:r>
        <w:rPr>
          <w:b/>
        </w:rPr>
        <w:t xml:space="preserve">Please rate each of the following as: </w:t>
      </w:r>
      <w:r w:rsidRPr="001409CB">
        <w:t>1=</w:t>
      </w:r>
      <w:r>
        <w:t xml:space="preserve">poor; </w:t>
      </w:r>
      <w:r w:rsidRPr="001409CB">
        <w:t>2=</w:t>
      </w:r>
      <w:r>
        <w:t xml:space="preserve">moderate; </w:t>
      </w:r>
      <w:r w:rsidRPr="001409CB">
        <w:t>3=</w:t>
      </w:r>
      <w:r>
        <w:t>average; 4=above average; 5=excellent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1620"/>
        <w:gridCol w:w="1620"/>
        <w:gridCol w:w="1885"/>
      </w:tblGrid>
      <w:tr w:rsidR="002458EC" w:rsidTr="002458EC">
        <w:tc>
          <w:tcPr>
            <w:tcW w:w="2065" w:type="dxa"/>
          </w:tcPr>
          <w:p w:rsidR="002458EC" w:rsidRDefault="002458EC" w:rsidP="002458EC">
            <w:r>
              <w:t>Registration Process</w:t>
            </w:r>
          </w:p>
        </w:tc>
        <w:tc>
          <w:tcPr>
            <w:tcW w:w="2160" w:type="dxa"/>
          </w:tcPr>
          <w:p w:rsidR="002458EC" w:rsidRDefault="002458EC" w:rsidP="002458EC">
            <w:r>
              <w:t>Conference Materials</w:t>
            </w:r>
          </w:p>
        </w:tc>
        <w:tc>
          <w:tcPr>
            <w:tcW w:w="1620" w:type="dxa"/>
          </w:tcPr>
          <w:p w:rsidR="002458EC" w:rsidRDefault="002458EC" w:rsidP="00AA051C">
            <w:r>
              <w:t>Space</w:t>
            </w:r>
          </w:p>
        </w:tc>
        <w:tc>
          <w:tcPr>
            <w:tcW w:w="1620" w:type="dxa"/>
          </w:tcPr>
          <w:p w:rsidR="002458EC" w:rsidRDefault="002458EC" w:rsidP="002458EC">
            <w:r>
              <w:t>Technology</w:t>
            </w:r>
          </w:p>
        </w:tc>
        <w:tc>
          <w:tcPr>
            <w:tcW w:w="1885" w:type="dxa"/>
          </w:tcPr>
          <w:p w:rsidR="002458EC" w:rsidRDefault="002458EC" w:rsidP="00AA051C">
            <w:r>
              <w:t>Food</w:t>
            </w:r>
          </w:p>
        </w:tc>
      </w:tr>
      <w:tr w:rsidR="002458EC" w:rsidTr="002458EC">
        <w:tc>
          <w:tcPr>
            <w:tcW w:w="2065" w:type="dxa"/>
          </w:tcPr>
          <w:p w:rsidR="002458EC" w:rsidRDefault="002458EC" w:rsidP="00AA051C"/>
        </w:tc>
        <w:tc>
          <w:tcPr>
            <w:tcW w:w="2160" w:type="dxa"/>
          </w:tcPr>
          <w:p w:rsidR="002458EC" w:rsidRDefault="002458EC" w:rsidP="00AA051C"/>
        </w:tc>
        <w:tc>
          <w:tcPr>
            <w:tcW w:w="1620" w:type="dxa"/>
          </w:tcPr>
          <w:p w:rsidR="002458EC" w:rsidRDefault="002458EC" w:rsidP="00AA051C"/>
        </w:tc>
        <w:tc>
          <w:tcPr>
            <w:tcW w:w="1620" w:type="dxa"/>
          </w:tcPr>
          <w:p w:rsidR="002458EC" w:rsidRDefault="002458EC" w:rsidP="00AA051C"/>
        </w:tc>
        <w:tc>
          <w:tcPr>
            <w:tcW w:w="1885" w:type="dxa"/>
          </w:tcPr>
          <w:p w:rsidR="002458EC" w:rsidRDefault="002458EC" w:rsidP="00AA051C"/>
        </w:tc>
      </w:tr>
    </w:tbl>
    <w:p w:rsidR="0093430E" w:rsidRDefault="0093430E" w:rsidP="002458EC"/>
    <w:p w:rsidR="002458EC" w:rsidRPr="002458EC" w:rsidRDefault="002458EC" w:rsidP="002458EC">
      <w:pPr>
        <w:rPr>
          <w:b/>
        </w:rPr>
      </w:pPr>
      <w:r w:rsidRPr="002458EC">
        <w:rPr>
          <w:b/>
        </w:rPr>
        <w:t>IV.</w:t>
      </w:r>
      <w:r w:rsidRPr="002458EC">
        <w:rPr>
          <w:b/>
        </w:rPr>
        <w:tab/>
        <w:t>Comments?</w:t>
      </w:r>
    </w:p>
    <w:sectPr w:rsidR="002458EC" w:rsidRPr="0024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7AD3"/>
    <w:multiLevelType w:val="hybridMultilevel"/>
    <w:tmpl w:val="24E48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4C6"/>
    <w:multiLevelType w:val="hybridMultilevel"/>
    <w:tmpl w:val="FE48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07865"/>
    <w:multiLevelType w:val="hybridMultilevel"/>
    <w:tmpl w:val="2F52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B662D"/>
    <w:multiLevelType w:val="hybridMultilevel"/>
    <w:tmpl w:val="29F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111B9"/>
    <w:multiLevelType w:val="hybridMultilevel"/>
    <w:tmpl w:val="3EA0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73B80"/>
    <w:multiLevelType w:val="hybridMultilevel"/>
    <w:tmpl w:val="EC74BAE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0E"/>
    <w:rsid w:val="001409CB"/>
    <w:rsid w:val="002458EC"/>
    <w:rsid w:val="002A12EE"/>
    <w:rsid w:val="002D17DB"/>
    <w:rsid w:val="00407A71"/>
    <w:rsid w:val="004717E3"/>
    <w:rsid w:val="006D4A18"/>
    <w:rsid w:val="007E33F4"/>
    <w:rsid w:val="0093430E"/>
    <w:rsid w:val="00AA051C"/>
    <w:rsid w:val="00AA551C"/>
    <w:rsid w:val="00C2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0E"/>
    <w:pPr>
      <w:ind w:left="720"/>
      <w:contextualSpacing/>
    </w:pPr>
  </w:style>
  <w:style w:type="paragraph" w:styleId="NoSpacing">
    <w:name w:val="No Spacing"/>
    <w:uiPriority w:val="1"/>
    <w:qFormat/>
    <w:rsid w:val="002D17DB"/>
    <w:pPr>
      <w:spacing w:after="0" w:line="240" w:lineRule="auto"/>
    </w:pPr>
  </w:style>
  <w:style w:type="table" w:styleId="TableGrid">
    <w:name w:val="Table Grid"/>
    <w:basedOn w:val="TableNormal"/>
    <w:uiPriority w:val="39"/>
    <w:rsid w:val="00A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30E"/>
    <w:pPr>
      <w:ind w:left="720"/>
      <w:contextualSpacing/>
    </w:pPr>
  </w:style>
  <w:style w:type="paragraph" w:styleId="NoSpacing">
    <w:name w:val="No Spacing"/>
    <w:uiPriority w:val="1"/>
    <w:qFormat/>
    <w:rsid w:val="002D17DB"/>
    <w:pPr>
      <w:spacing w:after="0" w:line="240" w:lineRule="auto"/>
    </w:pPr>
  </w:style>
  <w:style w:type="table" w:styleId="TableGrid">
    <w:name w:val="Table Grid"/>
    <w:basedOn w:val="TableNormal"/>
    <w:uiPriority w:val="39"/>
    <w:rsid w:val="00A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L. Cauley</dc:creator>
  <cp:keywords/>
  <dc:description/>
  <cp:lastModifiedBy>Robin Suits</cp:lastModifiedBy>
  <cp:revision>2</cp:revision>
  <cp:lastPrinted>2016-11-15T22:18:00Z</cp:lastPrinted>
  <dcterms:created xsi:type="dcterms:W3CDTF">2016-11-15T23:34:00Z</dcterms:created>
  <dcterms:modified xsi:type="dcterms:W3CDTF">2016-11-15T23:34:00Z</dcterms:modified>
</cp:coreProperties>
</file>